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212" w:rsidRPr="001A7212" w:rsidRDefault="001A7212" w:rsidP="001A7212">
      <w:pPr>
        <w:spacing w:line="360" w:lineRule="auto"/>
        <w:rPr>
          <w:sz w:val="24"/>
          <w:szCs w:val="24"/>
        </w:rPr>
      </w:pPr>
    </w:p>
    <w:p w:rsidR="001A7212" w:rsidRPr="001A7212" w:rsidRDefault="001A7212" w:rsidP="001A7212">
      <w:pPr>
        <w:spacing w:line="360" w:lineRule="auto"/>
        <w:rPr>
          <w:sz w:val="24"/>
          <w:szCs w:val="24"/>
        </w:rPr>
      </w:pPr>
    </w:p>
    <w:p w:rsidR="001A7212" w:rsidRPr="001A7212" w:rsidRDefault="001A7212" w:rsidP="001A7212">
      <w:pPr>
        <w:spacing w:line="360" w:lineRule="auto"/>
        <w:rPr>
          <w:sz w:val="24"/>
          <w:szCs w:val="24"/>
        </w:rPr>
      </w:pPr>
    </w:p>
    <w:p w:rsidR="001A7212" w:rsidRPr="001A7212" w:rsidRDefault="001A7212" w:rsidP="001A7212">
      <w:pPr>
        <w:spacing w:line="360" w:lineRule="auto"/>
        <w:rPr>
          <w:sz w:val="24"/>
          <w:szCs w:val="24"/>
        </w:rPr>
      </w:pPr>
    </w:p>
    <w:p w:rsidR="001A7212" w:rsidRPr="001A7212" w:rsidRDefault="001A7212" w:rsidP="001A7212">
      <w:pPr>
        <w:spacing w:line="360" w:lineRule="auto"/>
        <w:rPr>
          <w:sz w:val="24"/>
          <w:szCs w:val="24"/>
        </w:rPr>
      </w:pPr>
    </w:p>
    <w:p w:rsidR="001A7212" w:rsidRPr="001A7212" w:rsidRDefault="001A7212" w:rsidP="001A7212">
      <w:pPr>
        <w:spacing w:line="360" w:lineRule="auto"/>
        <w:rPr>
          <w:sz w:val="24"/>
          <w:szCs w:val="24"/>
        </w:rPr>
      </w:pPr>
    </w:p>
    <w:p w:rsidR="001A7212" w:rsidRPr="001A7212" w:rsidRDefault="001A7212" w:rsidP="001A7212">
      <w:pPr>
        <w:spacing w:line="360" w:lineRule="auto"/>
        <w:rPr>
          <w:sz w:val="24"/>
          <w:szCs w:val="24"/>
        </w:rPr>
      </w:pPr>
    </w:p>
    <w:p w:rsidR="001A7212" w:rsidRPr="001A7212" w:rsidRDefault="001A7212" w:rsidP="001A7212">
      <w:pPr>
        <w:spacing w:line="360" w:lineRule="auto"/>
        <w:rPr>
          <w:sz w:val="24"/>
          <w:szCs w:val="24"/>
        </w:rPr>
      </w:pPr>
    </w:p>
    <w:p w:rsidR="001A7212" w:rsidRPr="001A7212" w:rsidRDefault="001A7212" w:rsidP="001A7212">
      <w:pPr>
        <w:spacing w:line="360" w:lineRule="auto"/>
        <w:jc w:val="center"/>
        <w:rPr>
          <w:sz w:val="24"/>
          <w:szCs w:val="24"/>
        </w:rPr>
      </w:pPr>
      <w:r w:rsidRPr="001A7212">
        <w:rPr>
          <w:sz w:val="24"/>
          <w:szCs w:val="24"/>
        </w:rPr>
        <w:t>HIV in the Caribbean</w:t>
      </w:r>
    </w:p>
    <w:p w:rsidR="001A7212" w:rsidRPr="001A7212" w:rsidRDefault="001A7212" w:rsidP="001A7212">
      <w:pPr>
        <w:spacing w:line="360" w:lineRule="auto"/>
        <w:jc w:val="center"/>
        <w:rPr>
          <w:sz w:val="24"/>
          <w:szCs w:val="24"/>
        </w:rPr>
      </w:pPr>
      <w:r w:rsidRPr="001A7212">
        <w:rPr>
          <w:sz w:val="24"/>
          <w:szCs w:val="24"/>
        </w:rPr>
        <w:t>Name</w:t>
      </w:r>
    </w:p>
    <w:p w:rsidR="001A7212" w:rsidRPr="001A7212" w:rsidRDefault="001A7212" w:rsidP="001A7212">
      <w:pPr>
        <w:spacing w:line="360" w:lineRule="auto"/>
        <w:jc w:val="center"/>
        <w:rPr>
          <w:sz w:val="24"/>
          <w:szCs w:val="24"/>
        </w:rPr>
      </w:pPr>
      <w:r w:rsidRPr="001A7212">
        <w:rPr>
          <w:sz w:val="24"/>
          <w:szCs w:val="24"/>
        </w:rPr>
        <w:t>Institution</w:t>
      </w:r>
    </w:p>
    <w:p w:rsidR="001A7212" w:rsidRPr="001A7212" w:rsidRDefault="001A7212" w:rsidP="001A7212">
      <w:pPr>
        <w:spacing w:line="360" w:lineRule="auto"/>
        <w:jc w:val="center"/>
        <w:rPr>
          <w:sz w:val="24"/>
          <w:szCs w:val="24"/>
        </w:rPr>
      </w:pPr>
      <w:r w:rsidRPr="001A7212">
        <w:rPr>
          <w:sz w:val="24"/>
          <w:szCs w:val="24"/>
        </w:rPr>
        <w:t>Date</w:t>
      </w:r>
    </w:p>
    <w:p w:rsidR="001A7212" w:rsidRPr="001A7212" w:rsidRDefault="001A7212" w:rsidP="001A7212">
      <w:pPr>
        <w:spacing w:line="360" w:lineRule="auto"/>
        <w:jc w:val="center"/>
        <w:rPr>
          <w:sz w:val="24"/>
          <w:szCs w:val="24"/>
        </w:rPr>
      </w:pPr>
    </w:p>
    <w:p w:rsidR="001A7212" w:rsidRPr="001A7212" w:rsidRDefault="001A7212" w:rsidP="001A7212">
      <w:pPr>
        <w:spacing w:line="360" w:lineRule="auto"/>
        <w:rPr>
          <w:sz w:val="24"/>
          <w:szCs w:val="24"/>
        </w:rPr>
      </w:pPr>
    </w:p>
    <w:p w:rsidR="001A7212" w:rsidRPr="001A7212" w:rsidRDefault="001A7212" w:rsidP="001A7212">
      <w:pPr>
        <w:spacing w:line="360" w:lineRule="auto"/>
        <w:rPr>
          <w:sz w:val="24"/>
          <w:szCs w:val="24"/>
        </w:rPr>
      </w:pPr>
    </w:p>
    <w:p w:rsidR="001A7212" w:rsidRPr="001A7212" w:rsidRDefault="001A7212" w:rsidP="001A7212">
      <w:pPr>
        <w:spacing w:line="360" w:lineRule="auto"/>
        <w:rPr>
          <w:sz w:val="24"/>
          <w:szCs w:val="24"/>
        </w:rPr>
      </w:pPr>
    </w:p>
    <w:p w:rsidR="001A7212" w:rsidRPr="001A7212" w:rsidRDefault="001A7212" w:rsidP="001A7212">
      <w:pPr>
        <w:spacing w:line="360" w:lineRule="auto"/>
        <w:rPr>
          <w:sz w:val="24"/>
          <w:szCs w:val="24"/>
        </w:rPr>
      </w:pPr>
    </w:p>
    <w:p w:rsidR="001A7212" w:rsidRPr="001A7212" w:rsidRDefault="001A7212" w:rsidP="001A7212">
      <w:pPr>
        <w:spacing w:line="360" w:lineRule="auto"/>
        <w:rPr>
          <w:sz w:val="24"/>
          <w:szCs w:val="24"/>
        </w:rPr>
      </w:pPr>
    </w:p>
    <w:p w:rsidR="001A7212" w:rsidRPr="001A7212" w:rsidRDefault="001A7212" w:rsidP="001A7212">
      <w:pPr>
        <w:spacing w:line="360" w:lineRule="auto"/>
        <w:rPr>
          <w:sz w:val="24"/>
          <w:szCs w:val="24"/>
        </w:rPr>
      </w:pPr>
    </w:p>
    <w:p w:rsidR="001A7212" w:rsidRPr="001A7212" w:rsidRDefault="001A7212" w:rsidP="001A7212">
      <w:pPr>
        <w:spacing w:line="360" w:lineRule="auto"/>
        <w:rPr>
          <w:sz w:val="24"/>
          <w:szCs w:val="24"/>
        </w:rPr>
      </w:pPr>
    </w:p>
    <w:p w:rsidR="001A7212" w:rsidRDefault="001A7212" w:rsidP="001A7212">
      <w:pPr>
        <w:spacing w:line="360" w:lineRule="auto"/>
        <w:rPr>
          <w:sz w:val="24"/>
          <w:szCs w:val="24"/>
        </w:rPr>
      </w:pPr>
    </w:p>
    <w:p w:rsidR="001A7212" w:rsidRPr="001A7212" w:rsidRDefault="001A7212" w:rsidP="001A7212">
      <w:pPr>
        <w:spacing w:line="360" w:lineRule="auto"/>
        <w:rPr>
          <w:sz w:val="24"/>
          <w:szCs w:val="24"/>
        </w:rPr>
      </w:pPr>
    </w:p>
    <w:p w:rsidR="001A7212" w:rsidRPr="001A7212" w:rsidRDefault="001A7212" w:rsidP="001A7212">
      <w:pPr>
        <w:spacing w:line="360" w:lineRule="auto"/>
        <w:rPr>
          <w:sz w:val="24"/>
          <w:szCs w:val="24"/>
        </w:rPr>
      </w:pPr>
    </w:p>
    <w:p w:rsidR="002105AD" w:rsidRPr="001A7212" w:rsidRDefault="002105AD" w:rsidP="001A7212">
      <w:pPr>
        <w:spacing w:line="360" w:lineRule="auto"/>
        <w:jc w:val="center"/>
        <w:rPr>
          <w:sz w:val="24"/>
          <w:szCs w:val="24"/>
        </w:rPr>
      </w:pPr>
      <w:r w:rsidRPr="001A7212">
        <w:rPr>
          <w:sz w:val="24"/>
          <w:szCs w:val="24"/>
        </w:rPr>
        <w:lastRenderedPageBreak/>
        <w:t>HIV in the Caribbean</w:t>
      </w:r>
      <w:r w:rsidR="002D3842">
        <w:rPr>
          <w:sz w:val="24"/>
          <w:szCs w:val="24"/>
        </w:rPr>
        <w:t>; History and Epidemiology.</w:t>
      </w:r>
    </w:p>
    <w:p w:rsidR="002105AD" w:rsidRPr="001A7212" w:rsidRDefault="002105AD" w:rsidP="001A7212">
      <w:pPr>
        <w:spacing w:line="360" w:lineRule="auto"/>
        <w:ind w:firstLine="720"/>
        <w:rPr>
          <w:sz w:val="24"/>
          <w:szCs w:val="24"/>
        </w:rPr>
      </w:pPr>
      <w:r w:rsidRPr="001A7212">
        <w:rPr>
          <w:sz w:val="24"/>
          <w:szCs w:val="24"/>
        </w:rPr>
        <w:t xml:space="preserve">The human immunodeficiency virus was not present in Haiti in the 1970s. However, recent research has named Haiti as one of the most affected nations. Immigration, international economic activities, and interactions between people of different countries might be the reason for this. Since HIV was first diagnosed in the United States, travels and immigration must have spread the disease to the other parts of the world, including the Caribbean. One of the leading causes of death in Haiti is HIV related disorders. </w:t>
      </w:r>
    </w:p>
    <w:p w:rsidR="002105AD" w:rsidRPr="001A7212" w:rsidRDefault="002105AD" w:rsidP="001A7212">
      <w:pPr>
        <w:spacing w:line="360" w:lineRule="auto"/>
        <w:ind w:firstLine="720"/>
        <w:rPr>
          <w:sz w:val="24"/>
          <w:szCs w:val="24"/>
        </w:rPr>
      </w:pPr>
      <w:r w:rsidRPr="001A7212">
        <w:rPr>
          <w:sz w:val="24"/>
          <w:szCs w:val="24"/>
        </w:rPr>
        <w:t xml:space="preserve">Some discoveries have been concerning HIV infections in Haiti. Though the condition originated from the US, essential disparities exist between the epidemics. In North America, infected people were reported to have </w:t>
      </w:r>
      <w:r w:rsidR="002D3842" w:rsidRPr="001A7212">
        <w:rPr>
          <w:sz w:val="24"/>
          <w:szCs w:val="24"/>
        </w:rPr>
        <w:t>mycobacterium</w:t>
      </w:r>
      <w:r w:rsidRPr="001A7212">
        <w:rPr>
          <w:sz w:val="24"/>
          <w:szCs w:val="24"/>
        </w:rPr>
        <w:t xml:space="preserve"> infections like tuberculosis, unlike the cases reported in Haiti and the Caribbean. In Haiti, infected people were reported to have Oesophageal candidiasis, which was not common in the United States</w:t>
      </w:r>
      <w:r w:rsidR="00C46413">
        <w:rPr>
          <w:sz w:val="24"/>
          <w:szCs w:val="24"/>
        </w:rPr>
        <w:t xml:space="preserve"> (</w:t>
      </w:r>
      <w:r w:rsidR="00C46413" w:rsidRPr="00C46413">
        <w:rPr>
          <w:rFonts w:ascii="Times New Roman" w:eastAsia="Times New Roman" w:hAnsi="Times New Roman" w:cs="Times New Roman"/>
          <w:sz w:val="24"/>
          <w:szCs w:val="24"/>
        </w:rPr>
        <w:t>Farmer,</w:t>
      </w:r>
      <w:r w:rsidR="00C46413">
        <w:rPr>
          <w:rFonts w:ascii="Times New Roman" w:eastAsia="Times New Roman" w:hAnsi="Times New Roman" w:cs="Times New Roman"/>
          <w:sz w:val="24"/>
          <w:szCs w:val="24"/>
        </w:rPr>
        <w:t xml:space="preserve"> 2006)</w:t>
      </w:r>
      <w:r w:rsidRPr="001A7212">
        <w:rPr>
          <w:sz w:val="24"/>
          <w:szCs w:val="24"/>
        </w:rPr>
        <w:t xml:space="preserve">. The length of survival after contacting the infection also varied. In the United States, people lasted at least for a year yet Haiti patients passed away after six months. Nobody survived for more than 24 months. Research conducted in Haiti showed that the infection was new to the region when compared with the United States. </w:t>
      </w:r>
    </w:p>
    <w:p w:rsidR="002105AD" w:rsidRPr="001A7212" w:rsidRDefault="002105AD" w:rsidP="001A7212">
      <w:pPr>
        <w:spacing w:line="360" w:lineRule="auto"/>
        <w:ind w:firstLine="720"/>
        <w:rPr>
          <w:sz w:val="24"/>
          <w:szCs w:val="24"/>
        </w:rPr>
      </w:pPr>
      <w:r w:rsidRPr="001A7212">
        <w:rPr>
          <w:sz w:val="24"/>
          <w:szCs w:val="24"/>
        </w:rPr>
        <w:t>HIV has spread widely in Haiti, thanks to prostitution. The highest number of infected women in Haiti are reported to be prostitutes or having practiced it once in their lifetime. Research carried out on health workers who handle HIV cases showed most of the infections were contacted through sexual activities</w:t>
      </w:r>
      <w:r w:rsidR="00C46413">
        <w:rPr>
          <w:sz w:val="24"/>
          <w:szCs w:val="24"/>
        </w:rPr>
        <w:t xml:space="preserve"> (</w:t>
      </w:r>
      <w:r w:rsidR="00C46413" w:rsidRPr="00C46413">
        <w:rPr>
          <w:rFonts w:ascii="Times New Roman" w:eastAsia="Times New Roman" w:hAnsi="Times New Roman" w:cs="Times New Roman"/>
          <w:sz w:val="24"/>
          <w:szCs w:val="24"/>
        </w:rPr>
        <w:t>Farmer,</w:t>
      </w:r>
      <w:r w:rsidR="00C46413">
        <w:rPr>
          <w:rFonts w:ascii="Times New Roman" w:eastAsia="Times New Roman" w:hAnsi="Times New Roman" w:cs="Times New Roman"/>
          <w:sz w:val="24"/>
          <w:szCs w:val="24"/>
        </w:rPr>
        <w:t xml:space="preserve"> 2006)</w:t>
      </w:r>
      <w:r w:rsidRPr="001A7212">
        <w:rPr>
          <w:sz w:val="24"/>
          <w:szCs w:val="24"/>
        </w:rPr>
        <w:t xml:space="preserve">. In the case of children, most of the infected children got it from their parents. Large numbers of people in Haiti have been exposed to the virus. In the big cities, cases of infection are higher than in the rural areas. Haitians from all economic backgrounds are equally vulnerable to HIV. </w:t>
      </w:r>
    </w:p>
    <w:p w:rsidR="005039BD" w:rsidRDefault="002105AD" w:rsidP="001A7212">
      <w:pPr>
        <w:spacing w:line="360" w:lineRule="auto"/>
        <w:ind w:firstLine="720"/>
        <w:rPr>
          <w:sz w:val="24"/>
          <w:szCs w:val="24"/>
        </w:rPr>
      </w:pPr>
      <w:r w:rsidRPr="001A7212">
        <w:rPr>
          <w:sz w:val="24"/>
          <w:szCs w:val="24"/>
        </w:rPr>
        <w:t xml:space="preserve">All the people are at risk of acquiring HIV infection. Some factors were identified and reported to increase chances of contracting the virus. These include bisexuality, homosexuality, hemophilia, IV drug use and a history of transfusion. The factors have however changed over the years. Research has shown that risk factors in the United States are different from the risk factors in Haiti. For instance, the case of shared needles did not appear to be a risk factor in Haiti. The risk factors associated with Haiti cases include transfusion, irresponsible sexual behavior and </w:t>
      </w:r>
      <w:r w:rsidRPr="001A7212">
        <w:rPr>
          <w:sz w:val="24"/>
          <w:szCs w:val="24"/>
        </w:rPr>
        <w:lastRenderedPageBreak/>
        <w:t>finally homosexuality. Tourists and other people visiting Haiti and the Caribbean should be more careful since beach boys are known to spread the infection.</w:t>
      </w: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p>
    <w:p w:rsidR="00BE02D9" w:rsidRDefault="00BE02D9" w:rsidP="001A7212">
      <w:pPr>
        <w:spacing w:line="360" w:lineRule="auto"/>
        <w:ind w:firstLine="720"/>
        <w:rPr>
          <w:sz w:val="24"/>
          <w:szCs w:val="24"/>
        </w:rPr>
      </w:pPr>
      <w:bookmarkStart w:id="0" w:name="_GoBack"/>
      <w:bookmarkEnd w:id="0"/>
    </w:p>
    <w:p w:rsidR="00C46413" w:rsidRDefault="00C46413" w:rsidP="002D3842">
      <w:pPr>
        <w:spacing w:line="360" w:lineRule="auto"/>
        <w:jc w:val="center"/>
        <w:rPr>
          <w:sz w:val="24"/>
          <w:szCs w:val="24"/>
        </w:rPr>
      </w:pPr>
      <w:r>
        <w:rPr>
          <w:sz w:val="24"/>
          <w:szCs w:val="24"/>
        </w:rPr>
        <w:lastRenderedPageBreak/>
        <w:t>Reference</w:t>
      </w:r>
    </w:p>
    <w:p w:rsidR="00C46413" w:rsidRPr="00C46413" w:rsidRDefault="00C46413" w:rsidP="002D3842">
      <w:pPr>
        <w:spacing w:after="0" w:line="240" w:lineRule="auto"/>
        <w:ind w:left="720" w:hanging="720"/>
        <w:rPr>
          <w:rFonts w:ascii="Times New Roman" w:eastAsia="Times New Roman" w:hAnsi="Times New Roman" w:cs="Times New Roman"/>
          <w:sz w:val="24"/>
          <w:szCs w:val="24"/>
        </w:rPr>
      </w:pPr>
      <w:r w:rsidRPr="00C46413">
        <w:rPr>
          <w:rFonts w:ascii="Times New Roman" w:eastAsia="Times New Roman" w:hAnsi="Times New Roman" w:cs="Times New Roman"/>
          <w:sz w:val="24"/>
          <w:szCs w:val="24"/>
        </w:rPr>
        <w:t xml:space="preserve">Farmer, P. (2006). </w:t>
      </w:r>
      <w:r w:rsidRPr="00C46413">
        <w:rPr>
          <w:rFonts w:ascii="Times New Roman" w:eastAsia="Times New Roman" w:hAnsi="Times New Roman" w:cs="Times New Roman"/>
          <w:i/>
          <w:iCs/>
          <w:sz w:val="24"/>
          <w:szCs w:val="24"/>
        </w:rPr>
        <w:t>AIDS and accusation: Haiti and the geography of blame, updated with a new preface</w:t>
      </w:r>
      <w:r w:rsidRPr="00C46413">
        <w:rPr>
          <w:rFonts w:ascii="Times New Roman" w:eastAsia="Times New Roman" w:hAnsi="Times New Roman" w:cs="Times New Roman"/>
          <w:sz w:val="24"/>
          <w:szCs w:val="24"/>
        </w:rPr>
        <w:t>. Univ of California Press.</w:t>
      </w:r>
    </w:p>
    <w:p w:rsidR="00C46413" w:rsidRPr="001A7212" w:rsidRDefault="00C46413" w:rsidP="00C46413">
      <w:pPr>
        <w:spacing w:line="360" w:lineRule="auto"/>
        <w:rPr>
          <w:sz w:val="24"/>
          <w:szCs w:val="24"/>
        </w:rPr>
      </w:pPr>
    </w:p>
    <w:sectPr w:rsidR="00C46413" w:rsidRPr="001A7212" w:rsidSect="001A72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3411" w:rsidRDefault="00323411" w:rsidP="001A7212">
      <w:pPr>
        <w:spacing w:after="0" w:line="240" w:lineRule="auto"/>
      </w:pPr>
      <w:r>
        <w:separator/>
      </w:r>
    </w:p>
  </w:endnote>
  <w:endnote w:type="continuationSeparator" w:id="1">
    <w:p w:rsidR="00323411" w:rsidRDefault="00323411" w:rsidP="001A72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3411" w:rsidRDefault="00323411" w:rsidP="001A7212">
      <w:pPr>
        <w:spacing w:after="0" w:line="240" w:lineRule="auto"/>
      </w:pPr>
      <w:r>
        <w:separator/>
      </w:r>
    </w:p>
  </w:footnote>
  <w:footnote w:type="continuationSeparator" w:id="1">
    <w:p w:rsidR="00323411" w:rsidRDefault="00323411" w:rsidP="001A72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12" w:rsidRDefault="001A7212">
    <w:pPr>
      <w:pStyle w:val="Header"/>
    </w:pPr>
    <w:r>
      <w:t xml:space="preserve">HIV IN THE CARIBBEAN                                                                                                                   </w:t>
    </w:r>
    <w:r w:rsidR="009F287F">
      <w:fldChar w:fldCharType="begin"/>
    </w:r>
    <w:r>
      <w:instrText xml:space="preserve"> PAGE   \* MERGEFORMAT </w:instrText>
    </w:r>
    <w:r w:rsidR="009F287F">
      <w:fldChar w:fldCharType="separate"/>
    </w:r>
    <w:r w:rsidR="002D3842">
      <w:rPr>
        <w:noProof/>
      </w:rPr>
      <w:t>4</w:t>
    </w:r>
    <w:r w:rsidR="009F287F">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12" w:rsidRPr="001A7212" w:rsidRDefault="001A7212">
    <w:pPr>
      <w:pStyle w:val="Header"/>
      <w:rPr>
        <w:sz w:val="24"/>
        <w:szCs w:val="24"/>
      </w:rPr>
    </w:pPr>
    <w:r>
      <w:rPr>
        <w:sz w:val="24"/>
        <w:szCs w:val="24"/>
      </w:rPr>
      <w:t xml:space="preserve">Running Head: HIV IN THE CARIBBEAN                                                                        </w:t>
    </w:r>
    <w:r w:rsidR="009F287F" w:rsidRPr="001A7212">
      <w:rPr>
        <w:sz w:val="24"/>
        <w:szCs w:val="24"/>
      </w:rPr>
      <w:fldChar w:fldCharType="begin"/>
    </w:r>
    <w:r w:rsidRPr="001A7212">
      <w:rPr>
        <w:sz w:val="24"/>
        <w:szCs w:val="24"/>
      </w:rPr>
      <w:instrText xml:space="preserve"> PAGE   \* MERGEFORMAT </w:instrText>
    </w:r>
    <w:r w:rsidR="009F287F" w:rsidRPr="001A7212">
      <w:rPr>
        <w:sz w:val="24"/>
        <w:szCs w:val="24"/>
      </w:rPr>
      <w:fldChar w:fldCharType="separate"/>
    </w:r>
    <w:r w:rsidR="002D3842">
      <w:rPr>
        <w:noProof/>
        <w:sz w:val="24"/>
        <w:szCs w:val="24"/>
      </w:rPr>
      <w:t>1</w:t>
    </w:r>
    <w:r w:rsidR="009F287F" w:rsidRPr="001A7212">
      <w:rPr>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D3DF4"/>
    <w:rsid w:val="00146002"/>
    <w:rsid w:val="001A7212"/>
    <w:rsid w:val="002105AD"/>
    <w:rsid w:val="002D3842"/>
    <w:rsid w:val="002D7A41"/>
    <w:rsid w:val="002E2BD9"/>
    <w:rsid w:val="00323411"/>
    <w:rsid w:val="003234FD"/>
    <w:rsid w:val="00336E69"/>
    <w:rsid w:val="00466EE0"/>
    <w:rsid w:val="005039BD"/>
    <w:rsid w:val="005A06F3"/>
    <w:rsid w:val="00892A8B"/>
    <w:rsid w:val="00973E3A"/>
    <w:rsid w:val="00981427"/>
    <w:rsid w:val="009F287F"/>
    <w:rsid w:val="00A829B6"/>
    <w:rsid w:val="00BE02D9"/>
    <w:rsid w:val="00C46413"/>
    <w:rsid w:val="00C63D5F"/>
    <w:rsid w:val="00CC21DF"/>
    <w:rsid w:val="00CF5D4A"/>
    <w:rsid w:val="00D942E6"/>
    <w:rsid w:val="00DA7A89"/>
    <w:rsid w:val="00DD3DF4"/>
    <w:rsid w:val="00E848D2"/>
    <w:rsid w:val="00E91AE5"/>
    <w:rsid w:val="00FB2F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72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12"/>
  </w:style>
  <w:style w:type="paragraph" w:styleId="Footer">
    <w:name w:val="footer"/>
    <w:basedOn w:val="Normal"/>
    <w:link w:val="FooterChar"/>
    <w:uiPriority w:val="99"/>
    <w:unhideWhenUsed/>
    <w:rsid w:val="001A72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12"/>
  </w:style>
</w:styles>
</file>

<file path=word/webSettings.xml><?xml version="1.0" encoding="utf-8"?>
<w:webSettings xmlns:r="http://schemas.openxmlformats.org/officeDocument/2006/relationships" xmlns:w="http://schemas.openxmlformats.org/wordprocessingml/2006/main">
  <w:divs>
    <w:div w:id="253708518">
      <w:bodyDiv w:val="1"/>
      <w:marLeft w:val="0"/>
      <w:marRight w:val="0"/>
      <w:marTop w:val="0"/>
      <w:marBottom w:val="0"/>
      <w:divBdr>
        <w:top w:val="none" w:sz="0" w:space="0" w:color="auto"/>
        <w:left w:val="none" w:sz="0" w:space="0" w:color="auto"/>
        <w:bottom w:val="none" w:sz="0" w:space="0" w:color="auto"/>
        <w:right w:val="none" w:sz="0" w:space="0" w:color="auto"/>
      </w:divBdr>
      <w:divsChild>
        <w:div w:id="13658360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2018-03-10T04:01:00Z</dcterms:created>
  <dcterms:modified xsi:type="dcterms:W3CDTF">2018-03-10T04:01:00Z</dcterms:modified>
</cp:coreProperties>
</file>